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6137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2A26F702">
      <w:pPr>
        <w:spacing w:line="340" w:lineRule="exact"/>
        <w:jc w:val="right"/>
        <w:rPr>
          <w:rFonts w:hint="eastAsia" w:ascii="Calibri"/>
          <w:sz w:val="28"/>
          <w:szCs w:val="28"/>
        </w:rPr>
      </w:pP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hint="eastAsia" w:ascii="宋体" w:hAnsi="宋体"/>
          <w:sz w:val="28"/>
          <w:szCs w:val="28"/>
        </w:rPr>
        <w:t>编号：（</w:t>
      </w:r>
      <w:r>
        <w:rPr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）</w:t>
      </w:r>
    </w:p>
    <w:p w14:paraId="7CC7FEAC">
      <w:pPr>
        <w:spacing w:before="156" w:beforeLines="50" w:after="156" w:afterLines="50" w:line="480" w:lineRule="auto"/>
        <w:jc w:val="center"/>
        <w:rPr>
          <w:rFonts w:hint="eastAsia" w:ascii="宋体" w:hAnsi="宋体" w:eastAsia="宋体" w:cs="宋体"/>
          <w:sz w:val="48"/>
          <w:szCs w:val="48"/>
        </w:rPr>
      </w:pPr>
      <w:bookmarkStart w:id="0" w:name="_GoBack"/>
      <w:r>
        <w:rPr>
          <w:rFonts w:hint="eastAsia" w:ascii="宋体" w:hAnsi="宋体" w:eastAsia="宋体" w:cs="宋体"/>
          <w:spacing w:val="-8"/>
          <w:sz w:val="48"/>
          <w:szCs w:val="48"/>
          <w:lang w:val="en-US" w:eastAsia="zh-CN"/>
        </w:rPr>
        <w:t>第三批温州学研究“白鹿青年学者资助项目”</w:t>
      </w:r>
      <w:r>
        <w:rPr>
          <w:rFonts w:hint="eastAsia" w:ascii="宋体" w:hAnsi="宋体" w:eastAsia="宋体" w:cs="宋体"/>
          <w:sz w:val="48"/>
          <w:szCs w:val="48"/>
        </w:rPr>
        <w:t>申报设计论证（活页）</w:t>
      </w:r>
    </w:p>
    <w:bookmarkEnd w:id="0"/>
    <w:tbl>
      <w:tblPr>
        <w:tblStyle w:val="2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730"/>
      </w:tblGrid>
      <w:tr w14:paraId="60E2F472">
        <w:trPr>
          <w:trHeight w:val="612" w:hRule="atLeast"/>
          <w:jc w:val="center"/>
        </w:trPr>
        <w:tc>
          <w:tcPr>
            <w:tcW w:w="173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11DC7">
            <w:pPr>
              <w:jc w:val="center"/>
              <w:rPr>
                <w:rFonts w:ascii="Calibri" w:hAnsi="Calibri" w:eastAsia="黑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3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7578CCE4">
            <w:pPr>
              <w:jc w:val="center"/>
              <w:rPr>
                <w:rFonts w:ascii="Calibri" w:hAnsi="Calibri" w:eastAsia="黑体"/>
                <w:sz w:val="28"/>
                <w:szCs w:val="28"/>
              </w:rPr>
            </w:pPr>
          </w:p>
        </w:tc>
      </w:tr>
      <w:tr w14:paraId="66A948C9">
        <w:trPr>
          <w:trHeight w:val="0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46B4578C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Calibri" w:hAnsi="Calibri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</w:rPr>
              <w:t>说明：活页是专家匿名评审的重要材料，在填写活页时不得出现课题负责人和课题组成员姓名、单位、职务等相关内容，否则</w:t>
            </w:r>
            <w:r>
              <w:rPr>
                <w:rFonts w:hint="eastAsia" w:eastAsia="楷体_GB2312" w:cs="Times New Roman"/>
                <w:b/>
                <w:bCs/>
                <w:sz w:val="24"/>
                <w:lang w:eastAsia="zh-CN"/>
              </w:rPr>
              <w:t>取消资格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</w:rPr>
              <w:t>。</w:t>
            </w:r>
          </w:p>
        </w:tc>
      </w:tr>
      <w:tr w14:paraId="5DF4B2E6">
        <w:trPr>
          <w:trHeight w:val="0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BD60F95">
            <w:pPr>
              <w:spacing w:line="260" w:lineRule="exact"/>
              <w:rPr>
                <w:rFonts w:hint="eastAsia" w:ascii="宋体" w:hAnsi="Times New Roman" w:eastAsia="宋体" w:cs="Times New Roman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  <w:t>1.</w:t>
            </w:r>
            <w:r>
              <w:rPr>
                <w:rFonts w:hint="eastAsia" w:ascii="宋体" w:hAnsi="Times New Roman" w:eastAsia="宋体" w:cs="Times New Roman"/>
                <w:b/>
                <w:bCs/>
              </w:rPr>
              <w:t>立项依据和研究目标</w:t>
            </w:r>
            <w:r>
              <w:rPr>
                <w:rFonts w:hint="eastAsia" w:ascii="宋体" w:hAnsi="Times New Roman" w:eastAsia="宋体" w:cs="Times New Roman"/>
                <w:b/>
                <w:bCs/>
                <w:lang w:eastAsia="zh-CN"/>
              </w:rPr>
              <w:t>：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①</w:t>
            </w:r>
            <w:r>
              <w:rPr>
                <w:rFonts w:hint="eastAsia" w:ascii="宋体" w:hAnsi="Times New Roman" w:eastAsia="宋体" w:cs="Times New Roman"/>
              </w:rPr>
              <w:t>研究意义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（阐述</w:t>
            </w:r>
            <w:r>
              <w:rPr>
                <w:rFonts w:hint="eastAsia" w:ascii="宋体" w:hAnsi="Times New Roman" w:eastAsia="宋体" w:cs="Times New Roman"/>
              </w:rPr>
              <w:t>研究现状与存在的问题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）；②</w:t>
            </w:r>
            <w:r>
              <w:rPr>
                <w:rFonts w:hint="eastAsia" w:ascii="宋体" w:hAnsi="Times New Roman" w:eastAsia="宋体" w:cs="Times New Roman"/>
              </w:rPr>
              <w:t>研究内容、研究目标和拟解决的关键问题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  <w:r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  <w:t>2.</w:t>
            </w:r>
            <w:r>
              <w:rPr>
                <w:rFonts w:hint="eastAsia" w:ascii="宋体" w:hAnsi="Times New Roman" w:eastAsia="宋体" w:cs="Times New Roman"/>
                <w:b/>
                <w:bCs/>
              </w:rPr>
              <w:t>研究方法和进度安排</w:t>
            </w:r>
            <w:r>
              <w:rPr>
                <w:rFonts w:hint="eastAsia" w:ascii="宋体" w:hAnsi="Times New Roman" w:eastAsia="宋体" w:cs="Times New Roman"/>
                <w:b/>
                <w:bCs/>
                <w:lang w:eastAsia="zh-CN"/>
              </w:rPr>
              <w:t>：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①</w:t>
            </w:r>
            <w:r>
              <w:rPr>
                <w:rFonts w:hint="eastAsia" w:ascii="宋体" w:hAnsi="Times New Roman" w:eastAsia="宋体" w:cs="Times New Roman"/>
              </w:rPr>
              <w:t>拟采取的研究方法、步骤及可行性论证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；②</w:t>
            </w:r>
            <w:r>
              <w:rPr>
                <w:rFonts w:hint="eastAsia" w:ascii="宋体" w:hAnsi="Times New Roman" w:eastAsia="宋体" w:cs="Times New Roman"/>
              </w:rPr>
              <w:t>研究工作总体安排及进度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。</w:t>
            </w:r>
            <w:r>
              <w:rPr>
                <w:rFonts w:hint="eastAsia" w:ascii="宋体" w:hAnsi="Times New Roman" w:eastAsia="宋体" w:cs="Times New Roman"/>
                <w:b/>
                <w:bCs/>
                <w:lang w:val="en-US" w:eastAsia="zh-CN"/>
              </w:rPr>
              <w:t>3.</w:t>
            </w:r>
            <w:r>
              <w:rPr>
                <w:rFonts w:hint="eastAsia" w:ascii="宋体" w:hAnsi="Times New Roman" w:eastAsia="宋体" w:cs="Times New Roman"/>
                <w:b/>
                <w:bCs/>
              </w:rPr>
              <w:t>研究基础和预期成果</w:t>
            </w:r>
            <w:r>
              <w:rPr>
                <w:rFonts w:hint="eastAsia" w:ascii="宋体" w:hAnsi="Times New Roman" w:eastAsia="宋体" w:cs="Times New Roman"/>
                <w:b/>
                <w:bCs/>
                <w:lang w:eastAsia="zh-CN"/>
              </w:rPr>
              <w:t>：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①</w:t>
            </w:r>
            <w:r>
              <w:rPr>
                <w:rFonts w:hint="eastAsia" w:ascii="宋体" w:hAnsi="Times New Roman" w:eastAsia="宋体" w:cs="Times New Roman"/>
              </w:rPr>
              <w:t>本课题研究的基础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；②</w:t>
            </w:r>
            <w:r>
              <w:rPr>
                <w:rFonts w:hint="eastAsia" w:ascii="宋体" w:hAnsi="Times New Roman" w:eastAsia="宋体" w:cs="Times New Roman"/>
              </w:rPr>
              <w:t>本课题特色和创新之处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；③</w:t>
            </w:r>
            <w:r>
              <w:rPr>
                <w:rFonts w:hint="eastAsia" w:ascii="宋体" w:hAnsi="Times New Roman" w:eastAsia="宋体" w:cs="Times New Roman"/>
              </w:rPr>
              <w:t>预期成果</w:t>
            </w:r>
            <w:r>
              <w:rPr>
                <w:rFonts w:hint="eastAsia" w:ascii="宋体" w:hAnsi="Times New Roman" w:eastAsia="宋体" w:cs="Times New Roman"/>
                <w:lang w:eastAsia="zh-CN"/>
              </w:rPr>
              <w:t>及实际应用价值、成果去向。</w:t>
            </w:r>
          </w:p>
          <w:p w14:paraId="7B2BCCF4">
            <w:pPr>
              <w:rPr>
                <w:rFonts w:eastAsia="黑体"/>
                <w:sz w:val="24"/>
              </w:rPr>
            </w:pPr>
          </w:p>
          <w:p w14:paraId="75C06523">
            <w:pPr>
              <w:rPr>
                <w:rFonts w:eastAsia="黑体"/>
                <w:sz w:val="24"/>
              </w:rPr>
            </w:pPr>
          </w:p>
          <w:p w14:paraId="1356756B">
            <w:pPr>
              <w:rPr>
                <w:rFonts w:eastAsia="黑体"/>
                <w:sz w:val="24"/>
              </w:rPr>
            </w:pPr>
          </w:p>
          <w:p w14:paraId="6198B618">
            <w:pPr>
              <w:rPr>
                <w:rFonts w:eastAsia="黑体"/>
                <w:sz w:val="24"/>
              </w:rPr>
            </w:pPr>
          </w:p>
          <w:p w14:paraId="03A8DEF3">
            <w:pPr>
              <w:rPr>
                <w:rFonts w:eastAsia="黑体"/>
                <w:sz w:val="24"/>
              </w:rPr>
            </w:pPr>
          </w:p>
          <w:p w14:paraId="06DAA1B3">
            <w:pPr>
              <w:rPr>
                <w:rFonts w:eastAsia="黑体"/>
                <w:sz w:val="24"/>
              </w:rPr>
            </w:pPr>
          </w:p>
          <w:p w14:paraId="7129D6B1">
            <w:pPr>
              <w:rPr>
                <w:rFonts w:eastAsia="黑体"/>
                <w:sz w:val="24"/>
              </w:rPr>
            </w:pPr>
          </w:p>
          <w:p w14:paraId="155EC60D">
            <w:pPr>
              <w:rPr>
                <w:rFonts w:eastAsia="黑体"/>
                <w:sz w:val="24"/>
              </w:rPr>
            </w:pPr>
          </w:p>
          <w:p w14:paraId="63BE69A5">
            <w:pPr>
              <w:rPr>
                <w:rFonts w:eastAsia="黑体"/>
                <w:sz w:val="24"/>
              </w:rPr>
            </w:pPr>
          </w:p>
          <w:p w14:paraId="4CE7487A">
            <w:pPr>
              <w:rPr>
                <w:rFonts w:eastAsia="黑体"/>
                <w:sz w:val="24"/>
              </w:rPr>
            </w:pPr>
          </w:p>
          <w:p w14:paraId="64B601EE">
            <w:pPr>
              <w:rPr>
                <w:rFonts w:eastAsia="黑体"/>
                <w:sz w:val="24"/>
              </w:rPr>
            </w:pPr>
          </w:p>
          <w:p w14:paraId="4C9FB142">
            <w:pPr>
              <w:rPr>
                <w:rFonts w:eastAsia="黑体"/>
                <w:sz w:val="24"/>
              </w:rPr>
            </w:pPr>
          </w:p>
          <w:p w14:paraId="0A08C921">
            <w:pPr>
              <w:rPr>
                <w:rFonts w:eastAsia="黑体"/>
                <w:sz w:val="24"/>
              </w:rPr>
            </w:pPr>
          </w:p>
          <w:p w14:paraId="651B3336">
            <w:pPr>
              <w:rPr>
                <w:rFonts w:eastAsia="黑体"/>
                <w:sz w:val="24"/>
              </w:rPr>
            </w:pPr>
          </w:p>
          <w:p w14:paraId="4AFB9960">
            <w:pPr>
              <w:rPr>
                <w:rFonts w:eastAsia="黑体"/>
                <w:sz w:val="24"/>
              </w:rPr>
            </w:pPr>
          </w:p>
          <w:p w14:paraId="634BF879">
            <w:pPr>
              <w:rPr>
                <w:rFonts w:eastAsia="黑体"/>
                <w:sz w:val="24"/>
              </w:rPr>
            </w:pPr>
          </w:p>
          <w:p w14:paraId="5FF6FF81">
            <w:pPr>
              <w:rPr>
                <w:rFonts w:eastAsia="黑体"/>
                <w:sz w:val="24"/>
              </w:rPr>
            </w:pPr>
          </w:p>
          <w:p w14:paraId="03E5B34D">
            <w:pPr>
              <w:rPr>
                <w:rFonts w:eastAsia="黑体"/>
                <w:sz w:val="24"/>
              </w:rPr>
            </w:pPr>
          </w:p>
          <w:p w14:paraId="5F6409B5">
            <w:pPr>
              <w:rPr>
                <w:rFonts w:eastAsia="黑体"/>
                <w:sz w:val="24"/>
              </w:rPr>
            </w:pPr>
          </w:p>
          <w:p w14:paraId="5B8A6548">
            <w:pPr>
              <w:rPr>
                <w:rFonts w:eastAsia="黑体"/>
                <w:sz w:val="24"/>
              </w:rPr>
            </w:pPr>
          </w:p>
          <w:p w14:paraId="30F43A57">
            <w:pPr>
              <w:rPr>
                <w:rFonts w:eastAsia="黑体"/>
                <w:sz w:val="24"/>
              </w:rPr>
            </w:pPr>
          </w:p>
          <w:p w14:paraId="1016AF64">
            <w:pPr>
              <w:rPr>
                <w:rFonts w:eastAsia="黑体"/>
                <w:sz w:val="24"/>
              </w:rPr>
            </w:pPr>
          </w:p>
          <w:p w14:paraId="2D2C6289">
            <w:pPr>
              <w:rPr>
                <w:rFonts w:eastAsia="黑体"/>
                <w:sz w:val="24"/>
              </w:rPr>
            </w:pPr>
          </w:p>
          <w:p w14:paraId="3CE419BB">
            <w:pPr>
              <w:rPr>
                <w:rFonts w:eastAsia="黑体"/>
                <w:sz w:val="24"/>
              </w:rPr>
            </w:pPr>
          </w:p>
          <w:p w14:paraId="38D97F2A">
            <w:pPr>
              <w:rPr>
                <w:rFonts w:eastAsia="黑体"/>
                <w:sz w:val="24"/>
              </w:rPr>
            </w:pPr>
          </w:p>
          <w:p w14:paraId="2EE63DA5"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 w14:paraId="688E8E0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F7FC4"/>
    <w:rsid w:val="3FA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2025-09-10T17:39:00Z</dcterms:created>
  <dc:creator>乙園梁腾</dc:creator>
  <cp:lastModifiedBy>乙園梁腾</cp:lastModifiedBy>
  <dcterms:modified xsi:type="dcterms:W3CDTF">2025-09-10T17:44:39Z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1F01E1503F8C1A0E5347C1682DF8F8C8_41</vt:lpwstr>
  </property>
</Properties>
</file>