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0699" w14:textId="28827504" w:rsidR="00372B6B" w:rsidRDefault="00372B6B" w:rsidP="00372B6B">
      <w:pPr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>成果名称：</w:t>
      </w:r>
      <w:r w:rsidR="00B04716" w:rsidRPr="00B04716">
        <w:rPr>
          <w:rFonts w:ascii="微软雅黑" w:eastAsia="微软雅黑" w:hAnsi="微软雅黑" w:cs="宋体" w:hint="eastAsia"/>
          <w:color w:val="000000"/>
          <w:kern w:val="0"/>
          <w:szCs w:val="21"/>
        </w:rPr>
        <w:t>化工生产安全监控方法、装置及设备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；</w:t>
      </w:r>
    </w:p>
    <w:p w14:paraId="7D136232" w14:textId="69DEFA55" w:rsidR="008D530A" w:rsidRPr="002E5A5A" w:rsidRDefault="00372B6B" w:rsidP="00A62084">
      <w:pPr>
        <w:widowControl/>
        <w:ind w:left="1260" w:hangingChars="600" w:hanging="126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成果完成人：</w:t>
      </w:r>
      <w:r w:rsidR="00D45133" w:rsidRPr="00D45133">
        <w:rPr>
          <w:rFonts w:ascii="微软雅黑" w:eastAsia="微软雅黑" w:hAnsi="微软雅黑" w:cs="宋体" w:hint="eastAsia"/>
          <w:color w:val="000000"/>
          <w:kern w:val="0"/>
          <w:szCs w:val="21"/>
        </w:rPr>
        <w:t>丁力;李昆;</w:t>
      </w:r>
      <w:proofErr w:type="gramStart"/>
      <w:r w:rsidR="00D45133" w:rsidRPr="00D45133">
        <w:rPr>
          <w:rFonts w:ascii="微软雅黑" w:eastAsia="微软雅黑" w:hAnsi="微软雅黑" w:cs="宋体" w:hint="eastAsia"/>
          <w:color w:val="000000"/>
          <w:kern w:val="0"/>
          <w:szCs w:val="21"/>
        </w:rPr>
        <w:t>何嘉俊</w:t>
      </w:r>
      <w:proofErr w:type="gramEnd"/>
      <w:r w:rsidR="00D45133" w:rsidRPr="00D45133">
        <w:rPr>
          <w:rFonts w:ascii="微软雅黑" w:eastAsia="微软雅黑" w:hAnsi="微软雅黑" w:cs="宋体" w:hint="eastAsia"/>
          <w:color w:val="000000"/>
          <w:kern w:val="0"/>
          <w:szCs w:val="21"/>
        </w:rPr>
        <w:t>;陈晨</w:t>
      </w:r>
    </w:p>
    <w:p w14:paraId="78487D22" w14:textId="505F8F90" w:rsidR="00372B6B" w:rsidRDefault="00372B6B" w:rsidP="00A62084">
      <w:pPr>
        <w:widowControl/>
        <w:ind w:left="1260" w:hangingChars="600" w:hanging="126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转化方式：转让；</w:t>
      </w:r>
    </w:p>
    <w:p w14:paraId="0FF588C0" w14:textId="2EA097AF" w:rsidR="00372B6B" w:rsidRDefault="00372B6B" w:rsidP="00372B6B">
      <w:pPr>
        <w:widowControl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拟交易价格：</w:t>
      </w:r>
      <w:r w:rsidR="00A62084">
        <w:rPr>
          <w:rFonts w:ascii="微软雅黑" w:eastAsia="微软雅黑" w:hAnsi="微软雅黑" w:cs="宋体" w:hint="eastAsia"/>
          <w:color w:val="000000"/>
          <w:kern w:val="0"/>
          <w:szCs w:val="21"/>
        </w:rPr>
        <w:t>壹万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元整（</w:t>
      </w:r>
      <w:r w:rsidR="00A62084">
        <w:rPr>
          <w:rFonts w:ascii="微软雅黑" w:eastAsia="微软雅黑" w:hAnsi="微软雅黑" w:cs="宋体" w:hint="eastAsia"/>
          <w:color w:val="000000"/>
          <w:kern w:val="0"/>
          <w:szCs w:val="21"/>
        </w:rPr>
        <w:t>10</w:t>
      </w:r>
      <w:r w:rsidR="00D90BFA">
        <w:rPr>
          <w:rFonts w:ascii="微软雅黑" w:eastAsia="微软雅黑" w:hAnsi="微软雅黑" w:cs="宋体" w:hint="eastAsia"/>
          <w:color w:val="000000"/>
          <w:kern w:val="0"/>
          <w:szCs w:val="21"/>
        </w:rPr>
        <w:t>000</w:t>
      </w: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元）；</w:t>
      </w:r>
    </w:p>
    <w:p w14:paraId="598BE9EB" w14:textId="39FDEEEC" w:rsidR="00372B6B" w:rsidRDefault="00372B6B" w:rsidP="00372B6B">
      <w:pPr>
        <w:widowControl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拟受让方：</w:t>
      </w:r>
      <w:r w:rsidR="00D45133">
        <w:rPr>
          <w:rFonts w:ascii="微软雅黑" w:eastAsia="微软雅黑" w:hAnsi="微软雅黑" w:cs="宋体" w:hint="eastAsia"/>
          <w:color w:val="000000"/>
          <w:kern w:val="0"/>
          <w:szCs w:val="21"/>
        </w:rPr>
        <w:t>阜阳智</w:t>
      </w:r>
      <w:proofErr w:type="gramStart"/>
      <w:r w:rsidR="00D45133">
        <w:rPr>
          <w:rFonts w:ascii="微软雅黑" w:eastAsia="微软雅黑" w:hAnsi="微软雅黑" w:cs="宋体" w:hint="eastAsia"/>
          <w:color w:val="000000"/>
          <w:kern w:val="0"/>
          <w:szCs w:val="21"/>
        </w:rPr>
        <w:t>权专利</w:t>
      </w:r>
      <w:proofErr w:type="gramEnd"/>
      <w:r w:rsidR="00D45133">
        <w:rPr>
          <w:rFonts w:ascii="微软雅黑" w:eastAsia="微软雅黑" w:hAnsi="微软雅黑" w:cs="宋体" w:hint="eastAsia"/>
          <w:color w:val="000000"/>
          <w:kern w:val="0"/>
          <w:szCs w:val="21"/>
        </w:rPr>
        <w:t>代理有限公司</w:t>
      </w:r>
    </w:p>
    <w:p w14:paraId="6799B0BD" w14:textId="5C652504" w:rsidR="00372B6B" w:rsidRDefault="00372B6B" w:rsidP="00372B6B">
      <w:pPr>
        <w:widowControl/>
        <w:jc w:val="left"/>
        <w:rPr>
          <w:rFonts w:ascii="微软雅黑" w:eastAsia="微软雅黑" w:hAnsi="微软雅黑" w:cs="宋体" w:hint="eastAsia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专利</w:t>
      </w:r>
      <w:r>
        <w:rPr>
          <w:rFonts w:ascii="微软雅黑" w:eastAsia="微软雅黑" w:hAnsi="微软雅黑" w:cs="宋体" w:hint="eastAsia"/>
          <w:kern w:val="0"/>
          <w:szCs w:val="21"/>
        </w:rPr>
        <w:t>申请日：</w:t>
      </w:r>
      <w:r w:rsidR="00D45133" w:rsidRPr="00D45133">
        <w:rPr>
          <w:rFonts w:ascii="微软雅黑" w:eastAsia="微软雅黑" w:hAnsi="微软雅黑" w:cs="宋体" w:hint="eastAsia"/>
          <w:kern w:val="0"/>
          <w:szCs w:val="21"/>
        </w:rPr>
        <w:t>2025年01月14日</w:t>
      </w:r>
      <w:r>
        <w:rPr>
          <w:rFonts w:ascii="微软雅黑" w:eastAsia="微软雅黑" w:hAnsi="微软雅黑" w:cs="宋体" w:hint="eastAsia"/>
          <w:kern w:val="0"/>
          <w:szCs w:val="21"/>
        </w:rPr>
        <w:t>；      授权公告日：</w:t>
      </w:r>
      <w:r w:rsidR="00D45133" w:rsidRPr="00D45133">
        <w:rPr>
          <w:rFonts w:ascii="微软雅黑" w:eastAsia="微软雅黑" w:hAnsi="微软雅黑" w:cs="宋体" w:hint="eastAsia"/>
          <w:kern w:val="0"/>
          <w:szCs w:val="21"/>
        </w:rPr>
        <w:t>2025年05月09日</w:t>
      </w:r>
      <w:r>
        <w:rPr>
          <w:rFonts w:ascii="微软雅黑" w:eastAsia="微软雅黑" w:hAnsi="微软雅黑" w:cs="宋体" w:hint="eastAsia"/>
          <w:kern w:val="0"/>
          <w:szCs w:val="21"/>
        </w:rPr>
        <w:t>；</w:t>
      </w:r>
    </w:p>
    <w:p w14:paraId="0E1E30BC" w14:textId="34F45C2F" w:rsidR="00372B6B" w:rsidRDefault="00372B6B" w:rsidP="00372B6B">
      <w:pPr>
        <w:widowControl/>
        <w:jc w:val="left"/>
        <w:rPr>
          <w:rFonts w:ascii="微软雅黑" w:eastAsia="微软雅黑" w:hAnsi="微软雅黑" w:cs="宋体" w:hint="eastAsia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专利号：</w:t>
      </w:r>
      <w:r w:rsidR="00D45133" w:rsidRPr="00D45133">
        <w:rPr>
          <w:rFonts w:ascii="微软雅黑" w:eastAsia="微软雅黑" w:hAnsi="微软雅黑" w:cs="宋体" w:hint="eastAsia"/>
          <w:kern w:val="0"/>
          <w:szCs w:val="21"/>
        </w:rPr>
        <w:t>ZL 2025 1 0053255.2</w:t>
      </w:r>
      <w:r>
        <w:rPr>
          <w:rFonts w:ascii="微软雅黑" w:eastAsia="微软雅黑" w:hAnsi="微软雅黑" w:cs="宋体" w:hint="eastAsia"/>
          <w:kern w:val="0"/>
          <w:szCs w:val="21"/>
        </w:rPr>
        <w:t>；      授权公告号：</w:t>
      </w:r>
      <w:r w:rsidR="00D45133" w:rsidRPr="00D45133">
        <w:rPr>
          <w:rFonts w:ascii="微软雅黑" w:eastAsia="微软雅黑" w:hAnsi="微软雅黑" w:cs="宋体" w:hint="eastAsia"/>
          <w:kern w:val="0"/>
          <w:szCs w:val="21"/>
        </w:rPr>
        <w:t>CN 119456160 B</w:t>
      </w:r>
      <w:r>
        <w:rPr>
          <w:rFonts w:ascii="微软雅黑" w:eastAsia="微软雅黑" w:hAnsi="微软雅黑" w:cs="宋体" w:hint="eastAsia"/>
          <w:kern w:val="0"/>
          <w:szCs w:val="21"/>
        </w:rPr>
        <w:t>；</w:t>
      </w:r>
    </w:p>
    <w:p w14:paraId="4704E83E" w14:textId="76C3700F" w:rsidR="00372B6B" w:rsidRDefault="00372B6B" w:rsidP="00D45133">
      <w:pPr>
        <w:widowControl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内容摘要:</w:t>
      </w:r>
      <w:r w:rsidR="000D35C9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 </w:t>
      </w:r>
      <w:r w:rsidR="00D45133" w:rsidRPr="00D45133">
        <w:rPr>
          <w:rFonts w:ascii="微软雅黑" w:eastAsia="微软雅黑" w:hAnsi="微软雅黑" w:cs="宋体" w:hint="eastAsia"/>
          <w:color w:val="000000"/>
          <w:kern w:val="0"/>
          <w:szCs w:val="21"/>
        </w:rPr>
        <w:t>本发明属于化工生产技术领域，尤其是化工生产安全监控方法、装置及设备，针对现有的缺乏对原料的预先检测环节，无法对装置内部的粉尘进行控制的问题，现提出如下方案，包括研磨箱，所述研磨箱的内部转动连接有两个粉碎辊，且两个粉碎</w:t>
      </w:r>
      <w:proofErr w:type="gramStart"/>
      <w:r w:rsidR="00D45133" w:rsidRPr="00D45133">
        <w:rPr>
          <w:rFonts w:ascii="微软雅黑" w:eastAsia="微软雅黑" w:hAnsi="微软雅黑" w:cs="宋体" w:hint="eastAsia"/>
          <w:color w:val="000000"/>
          <w:kern w:val="0"/>
          <w:szCs w:val="21"/>
        </w:rPr>
        <w:t>辊</w:t>
      </w:r>
      <w:proofErr w:type="gramEnd"/>
      <w:r w:rsidR="00D45133" w:rsidRPr="00D45133">
        <w:rPr>
          <w:rFonts w:ascii="微软雅黑" w:eastAsia="微软雅黑" w:hAnsi="微软雅黑" w:cs="宋体" w:hint="eastAsia"/>
          <w:color w:val="000000"/>
          <w:kern w:val="0"/>
          <w:szCs w:val="21"/>
        </w:rPr>
        <w:t>配合用于对原料进行研磨，所述研磨箱的顶部固定有进料罩，且</w:t>
      </w:r>
      <w:proofErr w:type="gramStart"/>
      <w:r w:rsidR="00D45133" w:rsidRPr="00D45133">
        <w:rPr>
          <w:rFonts w:ascii="微软雅黑" w:eastAsia="微软雅黑" w:hAnsi="微软雅黑" w:cs="宋体" w:hint="eastAsia"/>
          <w:color w:val="000000"/>
          <w:kern w:val="0"/>
          <w:szCs w:val="21"/>
        </w:rPr>
        <w:t>进料罩与研磨</w:t>
      </w:r>
      <w:proofErr w:type="gramEnd"/>
      <w:r w:rsidR="00D45133" w:rsidRPr="00D45133">
        <w:rPr>
          <w:rFonts w:ascii="微软雅黑" w:eastAsia="微软雅黑" w:hAnsi="微软雅黑" w:cs="宋体" w:hint="eastAsia"/>
          <w:color w:val="000000"/>
          <w:kern w:val="0"/>
          <w:szCs w:val="21"/>
        </w:rPr>
        <w:t>箱相连通，所述进料罩的一侧设有进料口，所述研磨箱的顶部设有输送带，本发明中，能够在原料进行研磨前及时进行预先检测，并在检测时对受潮原料及时分离，抱着食品添加剂的生产质量不被受潮原料影响，且在研磨过程中能够实时检测内部的粉尘浓度以及静电，并将该装置内部的粉尘进行过滤，且过滤后的空气还能够对受潮的原料进行干燥。</w:t>
      </w:r>
    </w:p>
    <w:p w14:paraId="36369398" w14:textId="77777777" w:rsidR="00001245" w:rsidRDefault="00001245" w:rsidP="00372B6B">
      <w:pPr>
        <w:pStyle w:val="a0"/>
        <w:ind w:right="1680" w:firstLine="0"/>
        <w:jc w:val="both"/>
        <w:rPr>
          <w:rFonts w:ascii="微软雅黑" w:eastAsia="微软雅黑" w:hAnsi="微软雅黑" w:cs="微软雅黑" w:hint="eastAsia"/>
          <w:kern w:val="2"/>
          <w:sz w:val="21"/>
          <w:szCs w:val="22"/>
        </w:rPr>
      </w:pPr>
    </w:p>
    <w:sectPr w:rsidR="000012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7F38E" w14:textId="77777777" w:rsidR="00F07844" w:rsidRDefault="00F07844" w:rsidP="0065005D">
      <w:pPr>
        <w:rPr>
          <w:rFonts w:hint="eastAsia"/>
        </w:rPr>
      </w:pPr>
      <w:r>
        <w:separator/>
      </w:r>
    </w:p>
  </w:endnote>
  <w:endnote w:type="continuationSeparator" w:id="0">
    <w:p w14:paraId="77CE4023" w14:textId="77777777" w:rsidR="00F07844" w:rsidRDefault="00F07844" w:rsidP="0065005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7ACED" w14:textId="77777777" w:rsidR="00F07844" w:rsidRDefault="00F07844" w:rsidP="0065005D">
      <w:pPr>
        <w:rPr>
          <w:rFonts w:hint="eastAsia"/>
        </w:rPr>
      </w:pPr>
      <w:r>
        <w:separator/>
      </w:r>
    </w:p>
  </w:footnote>
  <w:footnote w:type="continuationSeparator" w:id="0">
    <w:p w14:paraId="7DAC4CEE" w14:textId="77777777" w:rsidR="00F07844" w:rsidRDefault="00F07844" w:rsidP="0065005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UxOGViOWE5MDViMDllODNjOTgzM2QyNDNkY2ZlOWYifQ=="/>
  </w:docVars>
  <w:rsids>
    <w:rsidRoot w:val="007B454B"/>
    <w:rsid w:val="00001245"/>
    <w:rsid w:val="00060B46"/>
    <w:rsid w:val="00074FE6"/>
    <w:rsid w:val="00082123"/>
    <w:rsid w:val="00090D3F"/>
    <w:rsid w:val="000934A6"/>
    <w:rsid w:val="00093B7E"/>
    <w:rsid w:val="000A42B9"/>
    <w:rsid w:val="000C0FB8"/>
    <w:rsid w:val="000D35C9"/>
    <w:rsid w:val="000E18FE"/>
    <w:rsid w:val="000F2D78"/>
    <w:rsid w:val="00111B1E"/>
    <w:rsid w:val="001201E1"/>
    <w:rsid w:val="00147D38"/>
    <w:rsid w:val="001C26C9"/>
    <w:rsid w:val="001F2395"/>
    <w:rsid w:val="0022376D"/>
    <w:rsid w:val="00263B40"/>
    <w:rsid w:val="00272830"/>
    <w:rsid w:val="002C35B5"/>
    <w:rsid w:val="002C3754"/>
    <w:rsid w:val="002E5A5A"/>
    <w:rsid w:val="00320B82"/>
    <w:rsid w:val="0032588D"/>
    <w:rsid w:val="0036380C"/>
    <w:rsid w:val="00365947"/>
    <w:rsid w:val="00367ED5"/>
    <w:rsid w:val="00372B6B"/>
    <w:rsid w:val="00376A5F"/>
    <w:rsid w:val="00394614"/>
    <w:rsid w:val="003C171A"/>
    <w:rsid w:val="003F3822"/>
    <w:rsid w:val="00406D6F"/>
    <w:rsid w:val="004433CA"/>
    <w:rsid w:val="0046190C"/>
    <w:rsid w:val="0047392B"/>
    <w:rsid w:val="00486C50"/>
    <w:rsid w:val="004A5555"/>
    <w:rsid w:val="0051447C"/>
    <w:rsid w:val="0051683F"/>
    <w:rsid w:val="00522AA7"/>
    <w:rsid w:val="00543FD8"/>
    <w:rsid w:val="00550FAB"/>
    <w:rsid w:val="00580A0C"/>
    <w:rsid w:val="00585B1E"/>
    <w:rsid w:val="006112DD"/>
    <w:rsid w:val="00616D51"/>
    <w:rsid w:val="00644561"/>
    <w:rsid w:val="006474B1"/>
    <w:rsid w:val="0065005D"/>
    <w:rsid w:val="006740A6"/>
    <w:rsid w:val="0069011C"/>
    <w:rsid w:val="0069340E"/>
    <w:rsid w:val="006D6AA1"/>
    <w:rsid w:val="006E2CE5"/>
    <w:rsid w:val="006E30FF"/>
    <w:rsid w:val="006E6017"/>
    <w:rsid w:val="006F4B70"/>
    <w:rsid w:val="007119FF"/>
    <w:rsid w:val="007215A2"/>
    <w:rsid w:val="00764180"/>
    <w:rsid w:val="00786157"/>
    <w:rsid w:val="007A305C"/>
    <w:rsid w:val="007B454B"/>
    <w:rsid w:val="007C468B"/>
    <w:rsid w:val="007F2F96"/>
    <w:rsid w:val="007F3CA5"/>
    <w:rsid w:val="008041F6"/>
    <w:rsid w:val="00825FEE"/>
    <w:rsid w:val="0084777C"/>
    <w:rsid w:val="00870B03"/>
    <w:rsid w:val="008826AA"/>
    <w:rsid w:val="00891CCD"/>
    <w:rsid w:val="008A7515"/>
    <w:rsid w:val="008B73E7"/>
    <w:rsid w:val="008D530A"/>
    <w:rsid w:val="008E02A0"/>
    <w:rsid w:val="00980BAA"/>
    <w:rsid w:val="00995786"/>
    <w:rsid w:val="00995D18"/>
    <w:rsid w:val="009A5705"/>
    <w:rsid w:val="009F26DD"/>
    <w:rsid w:val="009F5703"/>
    <w:rsid w:val="00A151F5"/>
    <w:rsid w:val="00A62084"/>
    <w:rsid w:val="00AC741E"/>
    <w:rsid w:val="00AD0D4A"/>
    <w:rsid w:val="00B04716"/>
    <w:rsid w:val="00B626EF"/>
    <w:rsid w:val="00B62A56"/>
    <w:rsid w:val="00B650C7"/>
    <w:rsid w:val="00B8426C"/>
    <w:rsid w:val="00B84C73"/>
    <w:rsid w:val="00B87329"/>
    <w:rsid w:val="00BA02C5"/>
    <w:rsid w:val="00BC6A06"/>
    <w:rsid w:val="00BF17FB"/>
    <w:rsid w:val="00C1612B"/>
    <w:rsid w:val="00C76181"/>
    <w:rsid w:val="00CC127F"/>
    <w:rsid w:val="00CE26C0"/>
    <w:rsid w:val="00CF55E4"/>
    <w:rsid w:val="00D133E6"/>
    <w:rsid w:val="00D4166C"/>
    <w:rsid w:val="00D45133"/>
    <w:rsid w:val="00D87009"/>
    <w:rsid w:val="00D87C81"/>
    <w:rsid w:val="00D90BFA"/>
    <w:rsid w:val="00D91282"/>
    <w:rsid w:val="00D95EDB"/>
    <w:rsid w:val="00DB17BA"/>
    <w:rsid w:val="00DB5787"/>
    <w:rsid w:val="00DC777D"/>
    <w:rsid w:val="00E0368C"/>
    <w:rsid w:val="00E1325D"/>
    <w:rsid w:val="00E3452C"/>
    <w:rsid w:val="00E45D0F"/>
    <w:rsid w:val="00E50202"/>
    <w:rsid w:val="00E566E1"/>
    <w:rsid w:val="00E57DBD"/>
    <w:rsid w:val="00E6665D"/>
    <w:rsid w:val="00ED1526"/>
    <w:rsid w:val="00ED29D0"/>
    <w:rsid w:val="00ED41AC"/>
    <w:rsid w:val="00ED7192"/>
    <w:rsid w:val="00EF6F42"/>
    <w:rsid w:val="00EF6FDC"/>
    <w:rsid w:val="00F07844"/>
    <w:rsid w:val="00F3796D"/>
    <w:rsid w:val="00F84795"/>
    <w:rsid w:val="00F85234"/>
    <w:rsid w:val="00FB7784"/>
    <w:rsid w:val="073908F2"/>
    <w:rsid w:val="289874E5"/>
    <w:rsid w:val="59FC345F"/>
    <w:rsid w:val="5F1B40DC"/>
    <w:rsid w:val="604D2722"/>
    <w:rsid w:val="61CF443B"/>
    <w:rsid w:val="6E86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C8010B"/>
  <w15:docId w15:val="{722F6AFC-2F64-4B78-87EE-9E4CC1DC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372B6B"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iPriority w:val="99"/>
    <w:unhideWhenUsed/>
    <w:qFormat/>
    <w:pPr>
      <w:spacing w:after="0" w:line="500" w:lineRule="exact"/>
      <w:ind w:firstLine="420"/>
      <w:jc w:val="center"/>
    </w:pPr>
    <w:rPr>
      <w:kern w:val="0"/>
      <w:sz w:val="28"/>
      <w:szCs w:val="20"/>
    </w:rPr>
  </w:style>
  <w:style w:type="paragraph" w:styleId="a4">
    <w:name w:val="Body Text"/>
    <w:basedOn w:val="a"/>
    <w:uiPriority w:val="99"/>
    <w:semiHidden/>
    <w:unhideWhenUsed/>
    <w:qFormat/>
    <w:pPr>
      <w:spacing w:after="120"/>
    </w:pPr>
    <w:rPr>
      <w:rFonts w:asciiTheme="minorHAnsi" w:eastAsiaTheme="minorEastAsia" w:hAnsiTheme="minorHAnsi" w:cstheme="minorBidi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2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001245"/>
    <w:pPr>
      <w:ind w:leftChars="2500" w:left="100"/>
    </w:pPr>
  </w:style>
  <w:style w:type="character" w:customStyle="1" w:styleId="ac">
    <w:name w:val="日期 字符"/>
    <w:basedOn w:val="a1"/>
    <w:link w:val="ab"/>
    <w:uiPriority w:val="99"/>
    <w:semiHidden/>
    <w:rsid w:val="0000124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7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244</Words>
  <Characters>245</Characters>
  <Application>Microsoft Office Word</Application>
  <DocSecurity>0</DocSecurity>
  <Lines>27</Lines>
  <Paragraphs>32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 中川</dc:creator>
  <cp:lastModifiedBy>中川 戴</cp:lastModifiedBy>
  <cp:revision>56</cp:revision>
  <dcterms:created xsi:type="dcterms:W3CDTF">2022-12-07T06:20:00Z</dcterms:created>
  <dcterms:modified xsi:type="dcterms:W3CDTF">2025-08-18T12:34:00Z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A1052306359F4DC180641D166FE81BF6</vt:lpwstr>
  </property>
</Properties>
</file>